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59C" w:rsidRPr="00F407DB" w:rsidRDefault="0058659C" w:rsidP="0058659C">
      <w:pPr>
        <w:widowControl w:val="0"/>
        <w:spacing w:after="0" w:line="322" w:lineRule="exact"/>
        <w:ind w:right="660"/>
        <w:jc w:val="center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  <w:t>Аннотация</w:t>
      </w:r>
      <w:r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  <w:br/>
        <w:t>к рабочей программе по литературе</w:t>
      </w:r>
    </w:p>
    <w:p w:rsidR="0058659C" w:rsidRDefault="0058659C" w:rsidP="0058659C">
      <w:pPr>
        <w:widowControl w:val="0"/>
        <w:spacing w:after="0" w:line="322" w:lineRule="exact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  <w:t xml:space="preserve">                                       </w:t>
      </w:r>
      <w:r w:rsidRPr="00F407DB"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  <w:t>для обучающихся 10-11 классов</w:t>
      </w:r>
    </w:p>
    <w:p w:rsidR="0058659C" w:rsidRDefault="0058659C" w:rsidP="0058659C">
      <w:pPr>
        <w:widowControl w:val="0"/>
        <w:spacing w:after="0" w:line="322" w:lineRule="exact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</w:p>
    <w:p w:rsidR="0058659C" w:rsidRPr="008D51A7" w:rsidRDefault="0058659C" w:rsidP="0058659C">
      <w:pPr>
        <w:widowControl w:val="0"/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8D51A7">
        <w:rPr>
          <w:rFonts w:ascii="Times New Roman" w:hAnsi="Times New Roman"/>
          <w:sz w:val="24"/>
          <w:szCs w:val="24"/>
        </w:rPr>
        <w:t>Рабочая программа пред</w:t>
      </w:r>
      <w:r>
        <w:rPr>
          <w:rFonts w:ascii="Times New Roman" w:hAnsi="Times New Roman"/>
          <w:sz w:val="24"/>
          <w:szCs w:val="24"/>
        </w:rPr>
        <w:t xml:space="preserve">назначена для изучения литературы </w:t>
      </w:r>
      <w:r w:rsidRPr="008D51A7">
        <w:rPr>
          <w:rFonts w:ascii="Times New Roman" w:hAnsi="Times New Roman"/>
          <w:sz w:val="24"/>
          <w:szCs w:val="24"/>
        </w:rPr>
        <w:t>в 10</w:t>
      </w:r>
      <w:r>
        <w:rPr>
          <w:rFonts w:ascii="Times New Roman" w:hAnsi="Times New Roman"/>
          <w:sz w:val="24"/>
          <w:szCs w:val="24"/>
        </w:rPr>
        <w:t>-11 классах</w:t>
      </w:r>
      <w:r w:rsidRPr="008D51A7">
        <w:rPr>
          <w:rFonts w:ascii="Times New Roman" w:hAnsi="Times New Roman"/>
          <w:sz w:val="24"/>
          <w:szCs w:val="24"/>
        </w:rPr>
        <w:t xml:space="preserve"> средней общеобразовательной школы по учебнику «Литература» 10</w:t>
      </w:r>
      <w:r>
        <w:rPr>
          <w:rFonts w:ascii="Times New Roman" w:hAnsi="Times New Roman"/>
          <w:sz w:val="24"/>
          <w:szCs w:val="24"/>
        </w:rPr>
        <w:t>-11</w:t>
      </w:r>
      <w:r w:rsidRPr="008D51A7">
        <w:rPr>
          <w:rFonts w:ascii="Times New Roman" w:hAnsi="Times New Roman"/>
          <w:sz w:val="24"/>
          <w:szCs w:val="24"/>
        </w:rPr>
        <w:t xml:space="preserve"> класс, </w:t>
      </w:r>
      <w:r w:rsidRPr="008D51A7">
        <w:rPr>
          <w:rFonts w:ascii="Times New Roman" w:hAnsi="Times New Roman"/>
          <w:bCs/>
          <w:kern w:val="36"/>
          <w:sz w:val="24"/>
          <w:szCs w:val="24"/>
        </w:rPr>
        <w:t>под редакцией В.И.Сахарова, С.А.Зинина</w:t>
      </w:r>
      <w:r w:rsidRPr="008D51A7">
        <w:rPr>
          <w:rFonts w:ascii="Times New Roman" w:hAnsi="Times New Roman"/>
          <w:sz w:val="24"/>
          <w:szCs w:val="24"/>
        </w:rPr>
        <w:t xml:space="preserve">(«Русское слово», М., 2011). Учебник соответствует федеральному компоненту государственного образовательного стандарта основного общего образования по литературе и реализует авторскую программу Г.С.Меркина. Входит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учреждениях. Учебник имеет гриф «Рекомендовано Министерством образования и науки Российской Федерации». </w:t>
      </w:r>
    </w:p>
    <w:p w:rsidR="0058659C" w:rsidRPr="00CF1157" w:rsidRDefault="0058659C" w:rsidP="0058659C">
      <w:pPr>
        <w:spacing w:line="360" w:lineRule="auto"/>
        <w:rPr>
          <w:rFonts w:ascii="Times New Roman" w:eastAsia="Constantia" w:hAnsi="Times New Roman"/>
          <w:sz w:val="24"/>
          <w:szCs w:val="24"/>
          <w:lang w:eastAsia="en-US"/>
        </w:rPr>
      </w:pPr>
      <w:r w:rsidRPr="008D51A7">
        <w:rPr>
          <w:rFonts w:ascii="Times New Roman" w:eastAsia="Constantia" w:hAnsi="Times New Roman"/>
          <w:sz w:val="24"/>
          <w:szCs w:val="24"/>
          <w:lang w:eastAsia="en-US"/>
        </w:rPr>
        <w:t xml:space="preserve">      В качестве практических работ  используются  материалы из сборников тренировочных заданий по литературе под редакцией И.П. Цыбулько,  задания-онлайн  на сайте </w:t>
      </w:r>
      <w:hyperlink r:id="rId4" w:history="1">
        <w:r w:rsidRPr="008D51A7">
          <w:rPr>
            <w:rFonts w:ascii="Times New Roman" w:eastAsia="Constantia" w:hAnsi="Times New Roman"/>
            <w:color w:val="0000FF"/>
            <w:sz w:val="24"/>
            <w:szCs w:val="24"/>
            <w:u w:val="single"/>
            <w:lang w:eastAsia="en-US"/>
          </w:rPr>
          <w:t>http://neznaika.pro</w:t>
        </w:r>
      </w:hyperlink>
      <w:r w:rsidRPr="008D51A7">
        <w:rPr>
          <w:rFonts w:ascii="Times New Roman" w:eastAsia="Constantia" w:hAnsi="Times New Roman"/>
          <w:sz w:val="24"/>
          <w:szCs w:val="24"/>
          <w:lang w:eastAsia="en-US"/>
        </w:rPr>
        <w:t>. Письменные работы учащихся будут проверяться индивидуально и содержать практические рекомендации. При повторении и проверке изученного в основном используются такие формы контроля, как самоконтроль и самооценка. Итоговая аттестация пройдет  в виде устного экзамена.  Работа  оценивается в соответствии с критериями</w:t>
      </w:r>
      <w:r w:rsidRPr="007570C4">
        <w:rPr>
          <w:rFonts w:ascii="Times New Roman" w:eastAsia="Constantia" w:hAnsi="Times New Roman"/>
          <w:sz w:val="24"/>
          <w:szCs w:val="24"/>
          <w:lang w:eastAsia="en-US"/>
        </w:rPr>
        <w:t xml:space="preserve">, рассмотренными и одобренными методическим центром. </w:t>
      </w:r>
    </w:p>
    <w:p w:rsidR="0058659C" w:rsidRPr="007570C4" w:rsidRDefault="0058659C" w:rsidP="0058659C">
      <w:pPr>
        <w:spacing w:before="100" w:beforeAutospacing="1" w:after="100" w:afterAutospacing="1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7570C4">
        <w:rPr>
          <w:rFonts w:ascii="Times New Roman" w:hAnsi="Times New Roman"/>
          <w:b/>
          <w:sz w:val="24"/>
          <w:szCs w:val="24"/>
        </w:rPr>
        <w:t>Место предмета в учебном плане учреждения.</w:t>
      </w:r>
    </w:p>
    <w:p w:rsidR="0058659C" w:rsidRPr="00F407DB" w:rsidRDefault="0058659C" w:rsidP="0058659C">
      <w:pPr>
        <w:jc w:val="left"/>
        <w:rPr>
          <w:rFonts w:ascii="Times New Roman" w:eastAsia="Constantia" w:hAnsi="Times New Roman"/>
          <w:sz w:val="24"/>
          <w:szCs w:val="24"/>
          <w:shd w:val="clear" w:color="auto" w:fill="FFFFFF"/>
        </w:rPr>
      </w:pPr>
      <w:r w:rsidRPr="007570C4">
        <w:rPr>
          <w:rFonts w:ascii="Times New Roman" w:hAnsi="Times New Roman"/>
          <w:sz w:val="24"/>
          <w:szCs w:val="24"/>
        </w:rPr>
        <w:t xml:space="preserve">     В соответствии с  федеральным </w:t>
      </w:r>
      <w:r w:rsidRPr="007570C4">
        <w:rPr>
          <w:rFonts w:ascii="Times New Roman" w:hAnsi="Times New Roman"/>
          <w:bCs/>
          <w:sz w:val="24"/>
          <w:szCs w:val="24"/>
        </w:rPr>
        <w:t>базисным</w:t>
      </w:r>
      <w:r w:rsidRPr="007570C4">
        <w:rPr>
          <w:rFonts w:ascii="Times New Roman" w:hAnsi="Times New Roman"/>
          <w:sz w:val="24"/>
          <w:szCs w:val="24"/>
        </w:rPr>
        <w:t xml:space="preserve"> учебным  планом  для основного общего  образования  и в соответствии с учебн</w:t>
      </w:r>
      <w:r>
        <w:rPr>
          <w:rFonts w:ascii="Times New Roman" w:hAnsi="Times New Roman"/>
          <w:sz w:val="24"/>
          <w:szCs w:val="24"/>
        </w:rPr>
        <w:t>ым планом</w:t>
      </w:r>
      <w:r w:rsidR="0071136E">
        <w:rPr>
          <w:rFonts w:ascii="Times New Roman" w:hAnsi="Times New Roman"/>
          <w:sz w:val="24"/>
          <w:szCs w:val="24"/>
        </w:rPr>
        <w:t xml:space="preserve"> МБОУ «СОШ № 1 с.Кулары» на 2019-2020</w:t>
      </w:r>
      <w:bookmarkStart w:id="0" w:name="_GoBack"/>
      <w:bookmarkEnd w:id="0"/>
      <w:r w:rsidRPr="007570C4">
        <w:rPr>
          <w:rFonts w:ascii="Times New Roman" w:hAnsi="Times New Roman"/>
          <w:sz w:val="24"/>
          <w:szCs w:val="24"/>
        </w:rPr>
        <w:t xml:space="preserve"> учебный год программа рассчитана на преподавание литературы  в 10</w:t>
      </w:r>
      <w:r>
        <w:rPr>
          <w:rFonts w:ascii="Times New Roman" w:hAnsi="Times New Roman"/>
          <w:sz w:val="24"/>
          <w:szCs w:val="24"/>
        </w:rPr>
        <w:t xml:space="preserve">-11 классах </w:t>
      </w:r>
      <w:r w:rsidRPr="007570C4">
        <w:rPr>
          <w:rFonts w:ascii="Times New Roman" w:hAnsi="Times New Roman"/>
          <w:sz w:val="24"/>
          <w:szCs w:val="24"/>
        </w:rPr>
        <w:t xml:space="preserve"> в объеме 3-х часов в неделю (105 часа в год)</w:t>
      </w:r>
      <w:r>
        <w:rPr>
          <w:rFonts w:ascii="Times New Roman" w:eastAsia="Constantia" w:hAnsi="Times New Roman"/>
          <w:sz w:val="24"/>
          <w:szCs w:val="24"/>
          <w:shd w:val="clear" w:color="auto" w:fill="FFFFFF"/>
        </w:rPr>
        <w:t xml:space="preserve">,  в 11 классе ( 102ч. в год) в объеме207ч. </w:t>
      </w:r>
      <w:r w:rsidRPr="00F407DB">
        <w:rPr>
          <w:rFonts w:ascii="Times New Roman" w:hAnsi="Times New Roman"/>
          <w:color w:val="000000"/>
          <w:sz w:val="24"/>
          <w:szCs w:val="28"/>
          <w:lang w:bidi="ru-RU"/>
        </w:rPr>
        <w:t>Программа была рассмотрена на заседании педагогического с</w:t>
      </w:r>
      <w:r>
        <w:rPr>
          <w:rFonts w:ascii="Times New Roman" w:hAnsi="Times New Roman"/>
          <w:color w:val="000000"/>
          <w:sz w:val="24"/>
          <w:szCs w:val="28"/>
          <w:lang w:bidi="ru-RU"/>
        </w:rPr>
        <w:t>овета школы (Протокол № 01 от 30.08.2018</w:t>
      </w:r>
      <w:r w:rsidRPr="00F407DB">
        <w:rPr>
          <w:rFonts w:ascii="Times New Roman" w:hAnsi="Times New Roman"/>
          <w:color w:val="000000"/>
          <w:sz w:val="24"/>
          <w:szCs w:val="28"/>
          <w:lang w:bidi="ru-RU"/>
        </w:rPr>
        <w:t xml:space="preserve"> года) и утверждена Приказ</w:t>
      </w:r>
      <w:r>
        <w:rPr>
          <w:rFonts w:ascii="Times New Roman" w:hAnsi="Times New Roman"/>
          <w:color w:val="000000"/>
          <w:sz w:val="24"/>
          <w:szCs w:val="28"/>
          <w:lang w:bidi="ru-RU"/>
        </w:rPr>
        <w:t>ом директора школы (приказ № 113  от 29.08.2018</w:t>
      </w:r>
      <w:r w:rsidRPr="00F407DB">
        <w:rPr>
          <w:rFonts w:ascii="Times New Roman" w:hAnsi="Times New Roman"/>
          <w:color w:val="000000"/>
          <w:sz w:val="24"/>
          <w:szCs w:val="28"/>
          <w:lang w:bidi="ru-RU"/>
        </w:rPr>
        <w:t xml:space="preserve"> года).</w:t>
      </w:r>
    </w:p>
    <w:p w:rsidR="0058659C" w:rsidRPr="007570C4" w:rsidRDefault="0058659C" w:rsidP="0058659C">
      <w:pPr>
        <w:jc w:val="left"/>
        <w:rPr>
          <w:rFonts w:ascii="Times New Roman" w:eastAsia="Constantia" w:hAnsi="Times New Roman"/>
          <w:sz w:val="24"/>
          <w:szCs w:val="24"/>
          <w:shd w:val="clear" w:color="auto" w:fill="FFFFFF"/>
        </w:rPr>
      </w:pPr>
    </w:p>
    <w:p w:rsidR="0058659C" w:rsidRPr="007570C4" w:rsidRDefault="0058659C" w:rsidP="0058659C">
      <w:pPr>
        <w:widowControl w:val="0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7570C4">
        <w:rPr>
          <w:rFonts w:ascii="Times New Roman" w:hAnsi="Times New Roman"/>
          <w:b/>
          <w:sz w:val="24"/>
          <w:szCs w:val="24"/>
        </w:rPr>
        <w:t>Отличительные особенности рабочей программы.</w:t>
      </w:r>
    </w:p>
    <w:p w:rsidR="0058659C" w:rsidRPr="007570C4" w:rsidRDefault="0058659C" w:rsidP="0058659C">
      <w:pPr>
        <w:rPr>
          <w:rFonts w:ascii="Times New Roman" w:hAnsi="Times New Roman"/>
          <w:sz w:val="24"/>
          <w:szCs w:val="24"/>
        </w:rPr>
      </w:pPr>
      <w:r w:rsidRPr="007570C4">
        <w:rPr>
          <w:rFonts w:ascii="Times New Roman" w:hAnsi="Times New Roman"/>
          <w:bCs/>
          <w:sz w:val="24"/>
          <w:szCs w:val="24"/>
        </w:rPr>
        <w:t xml:space="preserve">     Обоснование  отличительных особенностей</w:t>
      </w:r>
      <w:r w:rsidRPr="007570C4">
        <w:rPr>
          <w:rFonts w:ascii="Times New Roman" w:hAnsi="Times New Roman"/>
          <w:sz w:val="24"/>
          <w:szCs w:val="24"/>
        </w:rPr>
        <w:t xml:space="preserve"> рабочей программы по сравнению с авторской программой. В результате сопоставления  рабочей и авторской программ выявлено, что  расхождений при изучении ключевых тем курса нет, допущено перераспределение часов на изучение творчества отдельных писателей.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0"/>
        <w:gridCol w:w="3166"/>
        <w:gridCol w:w="2999"/>
      </w:tblGrid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Программа</w:t>
            </w:r>
            <w:r w:rsidRPr="007570C4">
              <w:rPr>
                <w:rFonts w:ascii="Times New Roman" w:hAnsi="Times New Roman"/>
                <w:b/>
                <w:sz w:val="24"/>
                <w:szCs w:val="24"/>
              </w:rPr>
              <w:t>Г.С.Меркина, С.А.Зинина, В.А.Чалмаева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/>
                <w:bCs/>
                <w:sz w:val="24"/>
                <w:szCs w:val="24"/>
              </w:rPr>
              <w:t>Рабочая программа</w:t>
            </w:r>
          </w:p>
        </w:tc>
      </w:tr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Введение. 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58659C" w:rsidRPr="007570C4" w:rsidTr="00CD3E48">
        <w:trPr>
          <w:jc w:val="center"/>
        </w:trPr>
        <w:tc>
          <w:tcPr>
            <w:tcW w:w="9345" w:type="dxa"/>
            <w:gridSpan w:val="3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/>
                <w:bCs/>
                <w:sz w:val="24"/>
                <w:szCs w:val="24"/>
              </w:rPr>
              <w:t>Из литературы первой половины XIX века.</w:t>
            </w:r>
          </w:p>
        </w:tc>
      </w:tr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А.С.Пушкин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М.Ю.Лермонтов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Н.В.Гоголь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58659C" w:rsidRPr="007570C4" w:rsidTr="00CD3E48">
        <w:trPr>
          <w:jc w:val="center"/>
        </w:trPr>
        <w:tc>
          <w:tcPr>
            <w:tcW w:w="9345" w:type="dxa"/>
            <w:gridSpan w:val="3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/>
                <w:bCs/>
                <w:sz w:val="24"/>
                <w:szCs w:val="24"/>
              </w:rPr>
              <w:t>Из литературы второй половины XIX века.</w:t>
            </w:r>
          </w:p>
        </w:tc>
      </w:tr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Литература и журналистика 50-80-х годов XIX века.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И.А.Гончаров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А.Н.Островский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И.С.Тургенев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Н.Г.Чернышевский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Н.А.Некрасов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Ф.И.Тютчев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А.А.Фет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Н.С.Лесков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М.Е.Салтыков-Щедрин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А.К.Толстой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Л.Н.Толстой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Ф.М.Достоевский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А.П.Чехов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58659C" w:rsidRPr="007570C4" w:rsidTr="00CD3E48">
        <w:trPr>
          <w:jc w:val="center"/>
        </w:trPr>
        <w:tc>
          <w:tcPr>
            <w:tcW w:w="3180" w:type="dxa"/>
          </w:tcPr>
          <w:p w:rsidR="0058659C" w:rsidRPr="007570C4" w:rsidRDefault="0058659C" w:rsidP="00CD3E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Сочинение</w:t>
            </w:r>
          </w:p>
        </w:tc>
        <w:tc>
          <w:tcPr>
            <w:tcW w:w="3166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99" w:type="dxa"/>
          </w:tcPr>
          <w:p w:rsidR="0058659C" w:rsidRPr="007570C4" w:rsidRDefault="0058659C" w:rsidP="00CD3E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0C4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</w:tbl>
    <w:p w:rsidR="0058659C" w:rsidRDefault="0058659C" w:rsidP="0058659C">
      <w:pPr>
        <w:ind w:firstLine="709"/>
        <w:rPr>
          <w:rFonts w:ascii="Times New Roman" w:hAnsi="Times New Roman"/>
          <w:bCs/>
          <w:sz w:val="24"/>
          <w:szCs w:val="24"/>
        </w:rPr>
      </w:pPr>
    </w:p>
    <w:p w:rsidR="0058659C" w:rsidRDefault="0058659C" w:rsidP="0058659C">
      <w:pPr>
        <w:ind w:firstLine="709"/>
        <w:rPr>
          <w:rFonts w:ascii="Times New Roman" w:hAnsi="Times New Roman"/>
          <w:bCs/>
          <w:sz w:val="24"/>
          <w:szCs w:val="24"/>
        </w:rPr>
      </w:pPr>
    </w:p>
    <w:p w:rsidR="0058659C" w:rsidRPr="00F407DB" w:rsidRDefault="0058659C" w:rsidP="0058659C">
      <w:pPr>
        <w:rPr>
          <w:sz w:val="18"/>
        </w:rPr>
      </w:pPr>
    </w:p>
    <w:p w:rsidR="00993A24" w:rsidRDefault="00993A24"/>
    <w:sectPr w:rsidR="00993A24">
      <w:pgSz w:w="11900" w:h="16840"/>
      <w:pgMar w:top="898" w:right="815" w:bottom="1124" w:left="109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tantia">
    <w:charset w:val="CC"/>
    <w:family w:val="roman"/>
    <w:pitch w:val="variable"/>
    <w:sig w:usb0="A00002EF" w:usb1="40002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DFF"/>
    <w:rsid w:val="000358D9"/>
    <w:rsid w:val="00037EE6"/>
    <w:rsid w:val="00046506"/>
    <w:rsid w:val="00053C04"/>
    <w:rsid w:val="0009212E"/>
    <w:rsid w:val="000B7DA9"/>
    <w:rsid w:val="000C30AB"/>
    <w:rsid w:val="000C3DF7"/>
    <w:rsid w:val="000E0698"/>
    <w:rsid w:val="000F6485"/>
    <w:rsid w:val="00153BBC"/>
    <w:rsid w:val="001B48E0"/>
    <w:rsid w:val="001E5E4D"/>
    <w:rsid w:val="001F2522"/>
    <w:rsid w:val="00225F8A"/>
    <w:rsid w:val="0029307B"/>
    <w:rsid w:val="002A0D48"/>
    <w:rsid w:val="002D79F9"/>
    <w:rsid w:val="00324A15"/>
    <w:rsid w:val="00346CB4"/>
    <w:rsid w:val="00353D6B"/>
    <w:rsid w:val="00357C2D"/>
    <w:rsid w:val="00360B43"/>
    <w:rsid w:val="003716AB"/>
    <w:rsid w:val="003764EF"/>
    <w:rsid w:val="003A0E29"/>
    <w:rsid w:val="003A2D2B"/>
    <w:rsid w:val="003A3302"/>
    <w:rsid w:val="003B0888"/>
    <w:rsid w:val="003D3C53"/>
    <w:rsid w:val="003E1C69"/>
    <w:rsid w:val="00403CA3"/>
    <w:rsid w:val="004348EF"/>
    <w:rsid w:val="004B0198"/>
    <w:rsid w:val="004B19F6"/>
    <w:rsid w:val="004C7558"/>
    <w:rsid w:val="005061D7"/>
    <w:rsid w:val="00534C3D"/>
    <w:rsid w:val="0058659C"/>
    <w:rsid w:val="005A389E"/>
    <w:rsid w:val="005A7543"/>
    <w:rsid w:val="005D00CB"/>
    <w:rsid w:val="005E4725"/>
    <w:rsid w:val="006B56A7"/>
    <w:rsid w:val="006B7996"/>
    <w:rsid w:val="0070601C"/>
    <w:rsid w:val="00710E87"/>
    <w:rsid w:val="0071136E"/>
    <w:rsid w:val="0071405B"/>
    <w:rsid w:val="00723926"/>
    <w:rsid w:val="00733751"/>
    <w:rsid w:val="00794B44"/>
    <w:rsid w:val="007B42EB"/>
    <w:rsid w:val="007E1EC9"/>
    <w:rsid w:val="007E4AE4"/>
    <w:rsid w:val="00837BAD"/>
    <w:rsid w:val="00846165"/>
    <w:rsid w:val="0087413F"/>
    <w:rsid w:val="008900E7"/>
    <w:rsid w:val="008A7576"/>
    <w:rsid w:val="008D2ECF"/>
    <w:rsid w:val="008D376D"/>
    <w:rsid w:val="008D6797"/>
    <w:rsid w:val="00904C65"/>
    <w:rsid w:val="0091554E"/>
    <w:rsid w:val="00926E1D"/>
    <w:rsid w:val="009439DB"/>
    <w:rsid w:val="00993A24"/>
    <w:rsid w:val="009E2788"/>
    <w:rsid w:val="00A263D5"/>
    <w:rsid w:val="00A83178"/>
    <w:rsid w:val="00A86CE0"/>
    <w:rsid w:val="00A97C3A"/>
    <w:rsid w:val="00AE3C5A"/>
    <w:rsid w:val="00B04472"/>
    <w:rsid w:val="00B2193C"/>
    <w:rsid w:val="00B31A84"/>
    <w:rsid w:val="00B34301"/>
    <w:rsid w:val="00B37F5E"/>
    <w:rsid w:val="00B81DFF"/>
    <w:rsid w:val="00B87541"/>
    <w:rsid w:val="00BE4595"/>
    <w:rsid w:val="00C03931"/>
    <w:rsid w:val="00C3507D"/>
    <w:rsid w:val="00C52DAF"/>
    <w:rsid w:val="00C5793A"/>
    <w:rsid w:val="00CD4323"/>
    <w:rsid w:val="00D151DE"/>
    <w:rsid w:val="00D41552"/>
    <w:rsid w:val="00D51C89"/>
    <w:rsid w:val="00D65E1F"/>
    <w:rsid w:val="00DA644C"/>
    <w:rsid w:val="00DC344B"/>
    <w:rsid w:val="00DD4A89"/>
    <w:rsid w:val="00DE037C"/>
    <w:rsid w:val="00E14BF3"/>
    <w:rsid w:val="00E57151"/>
    <w:rsid w:val="00E81999"/>
    <w:rsid w:val="00EB44BA"/>
    <w:rsid w:val="00EC0AE0"/>
    <w:rsid w:val="00EC3646"/>
    <w:rsid w:val="00EE4780"/>
    <w:rsid w:val="00F4718F"/>
    <w:rsid w:val="00F86561"/>
    <w:rsid w:val="00FD2AD3"/>
    <w:rsid w:val="00FE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6E470"/>
  <w15:chartTrackingRefBased/>
  <w15:docId w15:val="{F76F80D5-A238-4CB7-A4B3-8541B751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59C"/>
    <w:pPr>
      <w:spacing w:after="200" w:line="276" w:lineRule="auto"/>
      <w:jc w:val="both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00E7"/>
    <w:pPr>
      <w:spacing w:before="300" w:after="40"/>
      <w:jc w:val="left"/>
      <w:outlineLvl w:val="0"/>
    </w:pPr>
    <w:rPr>
      <w:smallCaps/>
      <w:spacing w:val="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0E7"/>
    <w:pPr>
      <w:spacing w:after="0"/>
      <w:jc w:val="left"/>
      <w:outlineLvl w:val="1"/>
    </w:pPr>
    <w:rPr>
      <w:smallCaps/>
      <w:spacing w:val="5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0E7"/>
    <w:pPr>
      <w:spacing w:after="0"/>
      <w:jc w:val="left"/>
      <w:outlineLvl w:val="2"/>
    </w:pPr>
    <w:rPr>
      <w:smallCaps/>
      <w:spacing w:val="5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00E7"/>
    <w:pPr>
      <w:spacing w:after="0"/>
      <w:jc w:val="left"/>
      <w:outlineLvl w:val="3"/>
    </w:pPr>
    <w:rPr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0E7"/>
    <w:pPr>
      <w:spacing w:after="0"/>
      <w:jc w:val="left"/>
      <w:outlineLvl w:val="4"/>
    </w:pPr>
    <w:rPr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0E7"/>
    <w:pPr>
      <w:spacing w:after="0"/>
      <w:jc w:val="left"/>
      <w:outlineLvl w:val="5"/>
    </w:pPr>
    <w:rPr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0E7"/>
    <w:pPr>
      <w:spacing w:after="0"/>
      <w:jc w:val="left"/>
      <w:outlineLvl w:val="6"/>
    </w:pPr>
    <w:rPr>
      <w:b/>
      <w:bCs/>
      <w:smallCaps/>
      <w:color w:val="70AD47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00E7"/>
    <w:pPr>
      <w:spacing w:after="0"/>
      <w:jc w:val="left"/>
      <w:outlineLvl w:val="7"/>
    </w:pPr>
    <w:rPr>
      <w:b/>
      <w:bCs/>
      <w:i/>
      <w:iCs/>
      <w:smallCaps/>
      <w:color w:val="538135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00E7"/>
    <w:pPr>
      <w:spacing w:after="0"/>
      <w:jc w:val="left"/>
      <w:outlineLvl w:val="8"/>
    </w:pPr>
    <w:rPr>
      <w:b/>
      <w:bCs/>
      <w:i/>
      <w:iCs/>
      <w:smallCaps/>
      <w:color w:val="38562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00E7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900E7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900E7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8900E7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8900E7"/>
    <w:rPr>
      <w:smallCaps/>
      <w:color w:val="538135"/>
      <w:spacing w:val="10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8900E7"/>
    <w:rPr>
      <w:smallCaps/>
      <w:color w:val="70AD47"/>
      <w:spacing w:val="5"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8900E7"/>
    <w:rPr>
      <w:b/>
      <w:bCs/>
      <w:smallCaps/>
      <w:color w:val="70AD47"/>
      <w:spacing w:val="10"/>
    </w:rPr>
  </w:style>
  <w:style w:type="character" w:customStyle="1" w:styleId="80">
    <w:name w:val="Заголовок 8 Знак"/>
    <w:link w:val="8"/>
    <w:uiPriority w:val="9"/>
    <w:semiHidden/>
    <w:rsid w:val="008900E7"/>
    <w:rPr>
      <w:b/>
      <w:bCs/>
      <w:i/>
      <w:iCs/>
      <w:smallCaps/>
      <w:color w:val="538135"/>
    </w:rPr>
  </w:style>
  <w:style w:type="character" w:customStyle="1" w:styleId="90">
    <w:name w:val="Заголовок 9 Знак"/>
    <w:link w:val="9"/>
    <w:uiPriority w:val="9"/>
    <w:semiHidden/>
    <w:rsid w:val="008900E7"/>
    <w:rPr>
      <w:b/>
      <w:bCs/>
      <w:i/>
      <w:iCs/>
      <w:smallCaps/>
      <w:color w:val="385623"/>
    </w:rPr>
  </w:style>
  <w:style w:type="paragraph" w:styleId="a3">
    <w:name w:val="caption"/>
    <w:basedOn w:val="a"/>
    <w:next w:val="a"/>
    <w:uiPriority w:val="35"/>
    <w:semiHidden/>
    <w:unhideWhenUsed/>
    <w:qFormat/>
    <w:rsid w:val="008900E7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900E7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  <w:lang w:eastAsia="en-US"/>
    </w:rPr>
  </w:style>
  <w:style w:type="character" w:customStyle="1" w:styleId="a5">
    <w:name w:val="Заголовок Знак"/>
    <w:link w:val="a4"/>
    <w:uiPriority w:val="10"/>
    <w:rsid w:val="008900E7"/>
    <w:rPr>
      <w:smallCaps/>
      <w:color w:val="262626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900E7"/>
    <w:pPr>
      <w:spacing w:after="720" w:line="240" w:lineRule="auto"/>
      <w:jc w:val="right"/>
    </w:pPr>
    <w:rPr>
      <w:rFonts w:ascii="Calibri Light" w:eastAsia="SimSun" w:hAnsi="Calibri Light"/>
      <w:lang w:eastAsia="en-US"/>
    </w:rPr>
  </w:style>
  <w:style w:type="character" w:customStyle="1" w:styleId="a7">
    <w:name w:val="Подзаголовок Знак"/>
    <w:link w:val="a6"/>
    <w:uiPriority w:val="11"/>
    <w:rsid w:val="008900E7"/>
    <w:rPr>
      <w:rFonts w:ascii="Calibri Light" w:eastAsia="SimSun" w:hAnsi="Calibri Light"/>
    </w:rPr>
  </w:style>
  <w:style w:type="character" w:styleId="a8">
    <w:name w:val="Strong"/>
    <w:uiPriority w:val="22"/>
    <w:qFormat/>
    <w:rsid w:val="008900E7"/>
    <w:rPr>
      <w:b/>
      <w:bCs/>
      <w:color w:val="70AD47"/>
    </w:rPr>
  </w:style>
  <w:style w:type="character" w:styleId="a9">
    <w:name w:val="Emphasis"/>
    <w:uiPriority w:val="20"/>
    <w:qFormat/>
    <w:rsid w:val="008900E7"/>
    <w:rPr>
      <w:b/>
      <w:bCs/>
      <w:i/>
      <w:iCs/>
      <w:spacing w:val="10"/>
    </w:rPr>
  </w:style>
  <w:style w:type="paragraph" w:styleId="aa">
    <w:name w:val="No Spacing"/>
    <w:link w:val="ab"/>
    <w:uiPriority w:val="1"/>
    <w:qFormat/>
    <w:rsid w:val="008900E7"/>
    <w:pPr>
      <w:jc w:val="both"/>
    </w:pPr>
  </w:style>
  <w:style w:type="character" w:customStyle="1" w:styleId="ab">
    <w:name w:val="Без интервала Знак"/>
    <w:link w:val="aa"/>
    <w:uiPriority w:val="1"/>
    <w:rsid w:val="008900E7"/>
  </w:style>
  <w:style w:type="paragraph" w:styleId="ac">
    <w:name w:val="List Paragraph"/>
    <w:basedOn w:val="a"/>
    <w:uiPriority w:val="34"/>
    <w:qFormat/>
    <w:rsid w:val="008900E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900E7"/>
    <w:rPr>
      <w:i/>
      <w:iCs/>
      <w:lang w:eastAsia="en-US"/>
    </w:rPr>
  </w:style>
  <w:style w:type="character" w:customStyle="1" w:styleId="22">
    <w:name w:val="Цитата 2 Знак"/>
    <w:link w:val="21"/>
    <w:uiPriority w:val="29"/>
    <w:rsid w:val="008900E7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900E7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  <w:lang w:eastAsia="en-US"/>
    </w:rPr>
  </w:style>
  <w:style w:type="character" w:customStyle="1" w:styleId="ae">
    <w:name w:val="Выделенная цитата Знак"/>
    <w:link w:val="ad"/>
    <w:uiPriority w:val="30"/>
    <w:rsid w:val="008900E7"/>
    <w:rPr>
      <w:b/>
      <w:bCs/>
      <w:i/>
      <w:iCs/>
    </w:rPr>
  </w:style>
  <w:style w:type="character" w:styleId="af">
    <w:name w:val="Subtle Emphasis"/>
    <w:uiPriority w:val="19"/>
    <w:qFormat/>
    <w:rsid w:val="008900E7"/>
    <w:rPr>
      <w:i/>
      <w:iCs/>
    </w:rPr>
  </w:style>
  <w:style w:type="character" w:styleId="af0">
    <w:name w:val="Intense Emphasis"/>
    <w:uiPriority w:val="21"/>
    <w:qFormat/>
    <w:rsid w:val="008900E7"/>
    <w:rPr>
      <w:b/>
      <w:bCs/>
      <w:i/>
      <w:iCs/>
      <w:color w:val="70AD47"/>
      <w:spacing w:val="10"/>
    </w:rPr>
  </w:style>
  <w:style w:type="character" w:styleId="af1">
    <w:name w:val="Subtle Reference"/>
    <w:uiPriority w:val="31"/>
    <w:qFormat/>
    <w:rsid w:val="008900E7"/>
    <w:rPr>
      <w:b/>
      <w:bCs/>
    </w:rPr>
  </w:style>
  <w:style w:type="character" w:styleId="af2">
    <w:name w:val="Intense Reference"/>
    <w:uiPriority w:val="32"/>
    <w:qFormat/>
    <w:rsid w:val="008900E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900E7"/>
    <w:rPr>
      <w:rFonts w:ascii="Calibri Light" w:eastAsia="SimSun" w:hAnsi="Calibri Light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900E7"/>
    <w:pPr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eznaika.pr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418</Words>
  <Characters>2389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kolizey</dc:creator>
  <cp:keywords/>
  <dc:description/>
  <cp:lastModifiedBy>777</cp:lastModifiedBy>
  <cp:revision>4</cp:revision>
  <dcterms:created xsi:type="dcterms:W3CDTF">2019-01-26T06:25:00Z</dcterms:created>
  <dcterms:modified xsi:type="dcterms:W3CDTF">2019-10-12T14:31:00Z</dcterms:modified>
</cp:coreProperties>
</file>